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000000" w:themeColor="text1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000000" w:themeColor="text1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乔勒潘乡扶贫开发领导小组办公室，共有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10名领导干部，合作社补助涉农整合资金用于带动贫困户致富增收。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bookmarkStart w:id="0" w:name="_Toc405279309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所有资金均逐人逐户发放到位，资金无滞留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bookmarkEnd w:id="0"/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pacing w:val="-4"/>
          <w:sz w:val="32"/>
          <w:szCs w:val="32"/>
          <w:lang w:eastAsia="zh-CN"/>
        </w:rPr>
        <w:t>用于乔勒潘乡</w:t>
      </w:r>
      <w:r>
        <w:rPr>
          <w:rFonts w:hint="eastAsia" w:ascii="仿宋" w:hAnsi="仿宋" w:eastAsia="仿宋" w:cs="仿宋"/>
          <w:sz w:val="32"/>
          <w:szCs w:val="32"/>
        </w:rPr>
        <w:t>发展农民专业合作社为新农村建设打下产业组织基础，也为推进农业产业化、扶持农业和农民提供一个载体和着力点，不仅能够有效解决农民进入市场难、农民分散经营效率低、农民经济利益保护不力等问题，更有力于农业和农村经济的发展和农村基本经营制度的完善</w:t>
      </w:r>
      <w:r>
        <w:rPr>
          <w:rFonts w:hint="eastAsia" w:ascii="仿宋" w:hAnsi="仿宋" w:eastAsia="仿宋" w:cs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合作社补助涉农整合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万元，预算执行率100%，如项目预算执行率达不到100%。项目资金主要用于支付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合作社补助涉农整合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12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月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5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包括：项目管理制度建设、日常检查监督管理等情况。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举例：“项目实施过程中，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乡扶贫开发领导小组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建立了《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乔勒潘乡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2018年脱贫攻坚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个合作社建设项目到乡到村到户到人实施方案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》保障项目的顺利实施。项目的实施遵守相关法律法规和业务管理规定，项目资料齐全并及时归档。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按照实施方案要求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000000" w:themeColor="text1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将农民合作社联合社工作列入日常督查内容，加强督导检查。领导小组将组织专门人员，深入工作一线，掌握农民合作社建设或完善工作进展情况，及时发现和研究解决问题，确保农民专业合作社建设工作顺利推进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发展农民专业合作社要紧紧围绕各地产业优势和特色产品优势进行，重点培育建立畜牧养殖业、林果、无公害蔬菜、手工等行业的农民专业合作社。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：仍存在部分农村专业合作社的运行模式不规范问题。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领导小组下设办公室，办公室设在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扶贫办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，负责对口合作社的业务指导、技术培训，帮助开拓市场等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合作社补助涉农整合资金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的使用效率和效果，项目管理过程规范，完成了预期绩效目标等。同时，通过开展自我评价来总结经验和教训，为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乔勒潘乡庭院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000000" w:themeColor="text1"/>
          <w:spacing w:val="-4"/>
          <w:sz w:val="32"/>
          <w:szCs w:val="32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3D948FD"/>
    <w:rsid w:val="06B96481"/>
    <w:rsid w:val="080C5594"/>
    <w:rsid w:val="0B402D10"/>
    <w:rsid w:val="0CBA0BD7"/>
    <w:rsid w:val="14CE53E0"/>
    <w:rsid w:val="15976A92"/>
    <w:rsid w:val="1E342488"/>
    <w:rsid w:val="29954B86"/>
    <w:rsid w:val="2A154037"/>
    <w:rsid w:val="3DB620A4"/>
    <w:rsid w:val="49D87C66"/>
    <w:rsid w:val="5C4E50AE"/>
    <w:rsid w:val="5EF52812"/>
    <w:rsid w:val="62505E21"/>
    <w:rsid w:val="6BDE454A"/>
    <w:rsid w:val="70B82D38"/>
    <w:rsid w:val="70F336B9"/>
    <w:rsid w:val="73BF576E"/>
    <w:rsid w:val="73F3691D"/>
    <w:rsid w:val="77DD26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Sunshine</cp:lastModifiedBy>
  <cp:lastPrinted>2018-12-17T10:15:00Z</cp:lastPrinted>
  <dcterms:modified xsi:type="dcterms:W3CDTF">2019-02-01T14:56:02Z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